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COMMERCIO E ATTIVITA' PRODUTTIVE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Sportello unico per le attivita' produttive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Noleggio di veicoli con conducente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per il noleggio di veicoli con conducente.Il servizio pubblico non di linea mediante noleggio con conducente provvede al trasporto individuale o di piccoli gruppi di persone svolgendo una funzione complementare e integrativa dei trasporti pubblici di linea.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L'autorizzazione e' riferita ad un singolo veicolo e il suo rilascio non e' soggetto a limiti numerici.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Il richiedente l'autorizzazione deve avere la sede operativa e almeno una rimessa situate nel territorio del Comune.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Il servizio deve essere esercitato direttamente dal titolare della autorizzazione ovvero da un suo collaboratore familiare o da personale dipendente, purche' iscritti al ruolo provinciale dei conducenti.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R.D. 773/1931 - D.P.R. 481/2001 - D.LGS. 285/92 - D.Lgs. 59/2010 - D.P.R. 160/2010 - Regolamento per la semplificazione e il riordino della disciplina sul SUAP - D.Lgs. 222/2016 - Regolamento SUAP - Legge 21/1992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COMMERCIO 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 IndirizzoLargo Marconi, 3 - 27024 CILAVEGNA (PV)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Telefono0381/668027 - 969852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EMailsuap@comune.cilavegna.pv.it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PECsuap.lomellina@legalmail.it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Termini intermedi che sospendono o interrompono il procedimento: sospensione per integrazione documentale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Termine per la conclusione: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